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EBCAD">
      <w:pPr>
        <w:spacing w:line="360" w:lineRule="auto"/>
        <w:jc w:val="center"/>
        <w:rPr>
          <w:rFonts w:hint="eastAsia"/>
          <w:b/>
          <w:bCs/>
          <w:sz w:val="24"/>
          <w:szCs w:val="24"/>
        </w:rPr>
      </w:pPr>
      <w:r>
        <w:rPr>
          <w:rFonts w:hint="eastAsia"/>
          <w:b/>
          <w:bCs/>
          <w:sz w:val="24"/>
          <w:szCs w:val="24"/>
        </w:rPr>
        <w:t>苏高新数科营销话术</w:t>
      </w:r>
    </w:p>
    <w:p w14:paraId="1C89D1C6">
      <w:pPr>
        <w:spacing w:line="360" w:lineRule="auto"/>
        <w:jc w:val="left"/>
        <w:rPr>
          <w:rFonts w:hint="eastAsia"/>
          <w:b/>
          <w:bCs/>
          <w:sz w:val="24"/>
          <w:szCs w:val="24"/>
        </w:rPr>
      </w:pPr>
      <w:r>
        <w:rPr>
          <w:rFonts w:hint="eastAsia"/>
          <w:b/>
          <w:bCs/>
          <w:sz w:val="24"/>
          <w:szCs w:val="24"/>
        </w:rPr>
        <w:t>一、苏高新数科简介</w:t>
      </w:r>
    </w:p>
    <w:p w14:paraId="38085726">
      <w:pPr>
        <w:spacing w:line="360" w:lineRule="auto"/>
        <w:ind w:firstLine="480" w:firstLineChars="200"/>
        <w:jc w:val="left"/>
        <w:rPr>
          <w:rFonts w:hint="eastAsia"/>
          <w:sz w:val="24"/>
          <w:szCs w:val="24"/>
        </w:rPr>
      </w:pPr>
      <w:r>
        <w:rPr>
          <w:rFonts w:hint="eastAsia"/>
          <w:sz w:val="24"/>
          <w:szCs w:val="24"/>
        </w:rPr>
        <w:t>苏州苏高新数字科技有限公司由苏州高新区管委会直属重点国有企业苏高新集团和金螳螂集团共同投资成立，致力于成为行业领先的</w:t>
      </w:r>
      <w:r>
        <w:rPr>
          <w:rFonts w:hint="eastAsia"/>
          <w:b/>
          <w:bCs/>
          <w:sz w:val="24"/>
          <w:szCs w:val="24"/>
        </w:rPr>
        <w:t>泛建筑领域数字化解决方案提供商</w:t>
      </w:r>
      <w:r>
        <w:rPr>
          <w:rFonts w:hint="eastAsia"/>
          <w:sz w:val="24"/>
          <w:szCs w:val="24"/>
        </w:rPr>
        <w:t>。基于自主研发的</w:t>
      </w:r>
      <w:r>
        <w:rPr>
          <w:rFonts w:hint="eastAsia"/>
          <w:b/>
          <w:bCs/>
          <w:sz w:val="24"/>
          <w:szCs w:val="24"/>
        </w:rPr>
        <w:t>建筑操作系统</w:t>
      </w:r>
      <w:r>
        <w:rPr>
          <w:rFonts w:hint="eastAsia"/>
          <w:sz w:val="24"/>
          <w:szCs w:val="24"/>
        </w:rPr>
        <w:t>和多学科、跨领域的专业研发能力，助力建筑、园区、城市绿色可持续发展。</w:t>
      </w:r>
    </w:p>
    <w:p w14:paraId="29041BF7">
      <w:pPr>
        <w:spacing w:line="360" w:lineRule="auto"/>
        <w:jc w:val="left"/>
        <w:rPr>
          <w:rFonts w:hint="eastAsia"/>
          <w:b/>
          <w:bCs/>
          <w:sz w:val="24"/>
          <w:szCs w:val="24"/>
        </w:rPr>
      </w:pPr>
      <w:r>
        <w:rPr>
          <w:rFonts w:hint="eastAsia" w:ascii="宋体" w:hAnsi="宋体" w:eastAsia="宋体" w:cs="宋体"/>
          <w:sz w:val="24"/>
          <w:szCs w:val="24"/>
        </w:rPr>
        <w:t>●</w:t>
      </w:r>
      <w:r>
        <w:rPr>
          <w:rFonts w:hint="eastAsia"/>
          <w:b/>
          <w:bCs/>
          <w:sz w:val="24"/>
          <w:szCs w:val="24"/>
        </w:rPr>
        <w:t>行业地位</w:t>
      </w:r>
      <w:bookmarkStart w:id="0" w:name="_GoBack"/>
      <w:bookmarkEnd w:id="0"/>
    </w:p>
    <w:p w14:paraId="1DB19F16">
      <w:pPr>
        <w:spacing w:line="360" w:lineRule="auto"/>
        <w:ind w:firstLine="480" w:firstLineChars="200"/>
        <w:jc w:val="left"/>
        <w:rPr>
          <w:rFonts w:hint="eastAsia"/>
          <w:sz w:val="24"/>
          <w:szCs w:val="24"/>
        </w:rPr>
      </w:pPr>
      <w:r>
        <w:rPr>
          <w:rFonts w:hint="eastAsia"/>
          <w:sz w:val="24"/>
          <w:szCs w:val="24"/>
        </w:rPr>
        <w:t>苏高新数科是国家级高新技术企业，通过了</w:t>
      </w:r>
      <w:r>
        <w:rPr>
          <w:rFonts w:hint="eastAsia"/>
          <w:b/>
          <w:bCs/>
          <w:sz w:val="24"/>
          <w:szCs w:val="24"/>
        </w:rPr>
        <w:t>软件能力成熟度集成模型CMMI五级认证</w:t>
      </w:r>
      <w:r>
        <w:rPr>
          <w:rFonts w:hint="eastAsia"/>
          <w:sz w:val="24"/>
          <w:szCs w:val="24"/>
        </w:rPr>
        <w:t>、ITSS三级、DCMM二级、ISO20000-1信息技术服务管理体系、ISO27001信息安全管理体系等认证，获评江苏省专精特新中小企业、江苏省工程技术研究中心、江苏省双化协同资源池单位、江苏省住房与城乡建设系统工人先锋号、中国建筑装饰行业“互联网+”最具创新力品牌、医院后勤优秀品牌服务商、苏州市服务业领军企业、苏州市市级企业技术中心。</w:t>
      </w:r>
    </w:p>
    <w:p w14:paraId="2D49ED92">
      <w:pPr>
        <w:spacing w:line="360" w:lineRule="auto"/>
        <w:ind w:firstLine="480" w:firstLineChars="200"/>
        <w:jc w:val="left"/>
        <w:rPr>
          <w:rFonts w:hint="eastAsia"/>
          <w:sz w:val="24"/>
          <w:szCs w:val="24"/>
        </w:rPr>
      </w:pPr>
      <w:r>
        <w:rPr>
          <w:rFonts w:hint="eastAsia"/>
          <w:sz w:val="24"/>
          <w:szCs w:val="24"/>
        </w:rPr>
        <w:t>生态合作伙伴：清华大学、东南大学、华为、腾讯、施耐德、中建科技、中元国际</w:t>
      </w:r>
    </w:p>
    <w:p w14:paraId="74F5B183">
      <w:pPr>
        <w:spacing w:line="360" w:lineRule="auto"/>
        <w:jc w:val="left"/>
        <w:rPr>
          <w:rFonts w:hint="eastAsia" w:eastAsiaTheme="minorEastAsia"/>
          <w:b/>
          <w:bCs/>
          <w:sz w:val="24"/>
          <w:szCs w:val="24"/>
          <w:lang w:eastAsia="zh-CN"/>
        </w:rPr>
      </w:pPr>
      <w:r>
        <w:rPr>
          <w:rFonts w:hint="eastAsia"/>
          <w:b/>
          <w:bCs/>
          <w:sz w:val="24"/>
          <w:szCs w:val="24"/>
        </w:rPr>
        <w:t>二、主要产品</w:t>
      </w:r>
      <w:r>
        <w:rPr>
          <w:rFonts w:hint="eastAsia"/>
          <w:b/>
          <w:bCs/>
          <w:sz w:val="24"/>
          <w:szCs w:val="24"/>
          <w:lang w:eastAsia="zh-CN"/>
        </w:rPr>
        <w:t>：</w:t>
      </w:r>
      <w:r>
        <w:rPr>
          <w:rFonts w:hint="eastAsia"/>
          <w:b/>
          <w:bCs/>
          <w:sz w:val="24"/>
          <w:szCs w:val="24"/>
        </w:rPr>
        <w:t>建筑操作系统</w:t>
      </w:r>
    </w:p>
    <w:p w14:paraId="6197D280">
      <w:pPr>
        <w:spacing w:line="360" w:lineRule="auto"/>
        <w:ind w:firstLine="480" w:firstLineChars="200"/>
        <w:jc w:val="left"/>
        <w:rPr>
          <w:rFonts w:hint="eastAsia"/>
          <w:sz w:val="24"/>
          <w:szCs w:val="24"/>
        </w:rPr>
      </w:pPr>
      <w:r>
        <w:rPr>
          <w:rFonts w:hint="eastAsia"/>
          <w:b/>
          <w:bCs/>
          <w:sz w:val="24"/>
          <w:szCs w:val="24"/>
        </w:rPr>
        <w:t>各行业数字化</w:t>
      </w:r>
      <w:r>
        <w:rPr>
          <w:rFonts w:hint="eastAsia"/>
          <w:b/>
          <w:bCs/>
          <w:sz w:val="24"/>
          <w:szCs w:val="24"/>
          <w:lang w:eastAsia="zh-CN"/>
        </w:rPr>
        <w:t>（</w:t>
      </w:r>
      <w:r>
        <w:rPr>
          <w:rFonts w:hint="eastAsia"/>
          <w:b/>
          <w:bCs/>
          <w:sz w:val="24"/>
          <w:szCs w:val="24"/>
        </w:rPr>
        <w:t>泛建筑领域数字化解决方案</w:t>
      </w:r>
      <w:r>
        <w:rPr>
          <w:rFonts w:hint="eastAsia"/>
          <w:b/>
          <w:bCs/>
          <w:sz w:val="24"/>
          <w:szCs w:val="24"/>
          <w:lang w:eastAsia="zh-CN"/>
        </w:rPr>
        <w:t>）</w:t>
      </w:r>
      <w:r>
        <w:rPr>
          <w:rFonts w:hint="eastAsia"/>
          <w:b/>
          <w:bCs/>
          <w:sz w:val="24"/>
          <w:szCs w:val="24"/>
        </w:rPr>
        <w:t>：行业版建筑操作系统</w:t>
      </w:r>
      <w:r>
        <w:rPr>
          <w:rFonts w:hint="eastAsia"/>
          <w:sz w:val="24"/>
          <w:szCs w:val="24"/>
        </w:rPr>
        <w:t>（企业园区、产业园区、医院、文旅场馆、城市综合体、酒店）</w:t>
      </w:r>
    </w:p>
    <w:p w14:paraId="3AFCF9B7">
      <w:pPr>
        <w:spacing w:line="360" w:lineRule="auto"/>
        <w:ind w:firstLine="480" w:firstLineChars="200"/>
        <w:jc w:val="left"/>
        <w:rPr>
          <w:rFonts w:hint="eastAsia"/>
          <w:b/>
          <w:bCs/>
          <w:sz w:val="24"/>
          <w:szCs w:val="24"/>
        </w:rPr>
      </w:pPr>
      <w:r>
        <w:rPr>
          <w:rFonts w:hint="eastAsia"/>
          <w:b/>
          <w:bCs/>
          <w:sz w:val="24"/>
          <w:szCs w:val="24"/>
        </w:rPr>
        <w:t>主要应用模块（涵盖智能化、机电、运维、运营四大维度）：</w:t>
      </w:r>
    </w:p>
    <w:p w14:paraId="6FB74ECB">
      <w:pPr>
        <w:numPr>
          <w:ilvl w:val="0"/>
          <w:numId w:val="1"/>
        </w:numPr>
        <w:spacing w:line="360" w:lineRule="auto"/>
        <w:jc w:val="left"/>
        <w:rPr>
          <w:rFonts w:hint="eastAsia"/>
          <w:b/>
          <w:bCs/>
          <w:sz w:val="24"/>
          <w:szCs w:val="24"/>
          <w:lang w:val="en-US" w:eastAsia="zh-CN"/>
        </w:rPr>
      </w:pPr>
      <w:r>
        <w:rPr>
          <w:rFonts w:hint="eastAsia"/>
          <w:b/>
          <w:bCs/>
          <w:sz w:val="24"/>
          <w:szCs w:val="24"/>
          <w:lang w:val="en-US" w:eastAsia="zh-CN"/>
        </w:rPr>
        <w:t>智能化模块：</w:t>
      </w:r>
    </w:p>
    <w:p w14:paraId="27E2DD36">
      <w:pPr>
        <w:spacing w:line="360" w:lineRule="auto"/>
        <w:jc w:val="left"/>
        <w:rPr>
          <w:rFonts w:hint="eastAsia"/>
          <w:sz w:val="24"/>
          <w:szCs w:val="24"/>
        </w:rPr>
      </w:pPr>
      <w:r>
        <w:rPr>
          <w:rFonts w:hint="eastAsia"/>
          <w:b/>
          <w:bCs/>
          <w:sz w:val="24"/>
          <w:szCs w:val="24"/>
        </w:rPr>
        <w:t>（</w:t>
      </w:r>
      <w:r>
        <w:rPr>
          <w:rFonts w:hint="eastAsia"/>
          <w:b/>
          <w:bCs/>
          <w:sz w:val="24"/>
          <w:szCs w:val="24"/>
          <w:lang w:val="en-US" w:eastAsia="zh-CN"/>
        </w:rPr>
        <w:t>1</w:t>
      </w:r>
      <w:r>
        <w:rPr>
          <w:rFonts w:hint="eastAsia"/>
          <w:b/>
          <w:bCs/>
          <w:sz w:val="24"/>
          <w:szCs w:val="24"/>
        </w:rPr>
        <w:t>）通行管理：</w:t>
      </w:r>
      <w:r>
        <w:rPr>
          <w:rFonts w:hint="eastAsia"/>
          <w:sz w:val="24"/>
          <w:szCs w:val="24"/>
        </w:rPr>
        <w:t>速通门、门禁、考勤、访客管理、停车场管理</w:t>
      </w:r>
    </w:p>
    <w:p w14:paraId="48DE015E">
      <w:pPr>
        <w:spacing w:line="360" w:lineRule="auto"/>
        <w:jc w:val="left"/>
        <w:rPr>
          <w:rFonts w:hint="eastAsia"/>
          <w:sz w:val="24"/>
          <w:szCs w:val="24"/>
        </w:rPr>
      </w:pPr>
      <w:r>
        <w:rPr>
          <w:rFonts w:hint="eastAsia"/>
          <w:b/>
          <w:bCs/>
          <w:sz w:val="24"/>
          <w:szCs w:val="24"/>
        </w:rPr>
        <w:t>（</w:t>
      </w:r>
      <w:r>
        <w:rPr>
          <w:rFonts w:hint="eastAsia"/>
          <w:b/>
          <w:bCs/>
          <w:sz w:val="24"/>
          <w:szCs w:val="24"/>
          <w:lang w:val="en-US" w:eastAsia="zh-CN"/>
        </w:rPr>
        <w:t>2</w:t>
      </w:r>
      <w:r>
        <w:rPr>
          <w:rFonts w:hint="eastAsia"/>
          <w:b/>
          <w:bCs/>
          <w:sz w:val="24"/>
          <w:szCs w:val="24"/>
        </w:rPr>
        <w:t>）安消管理：</w:t>
      </w:r>
      <w:r>
        <w:rPr>
          <w:rFonts w:hint="eastAsia"/>
          <w:sz w:val="24"/>
          <w:szCs w:val="24"/>
        </w:rPr>
        <w:t>视频监控、入侵报警、电子巡更、背景音乐、无线对讲、火灾自动报警</w:t>
      </w:r>
    </w:p>
    <w:p w14:paraId="23BF8FBC">
      <w:pPr>
        <w:widowControl w:val="0"/>
        <w:numPr>
          <w:ilvl w:val="0"/>
          <w:numId w:val="0"/>
        </w:numPr>
        <w:spacing w:line="360" w:lineRule="auto"/>
        <w:jc w:val="left"/>
        <w:rPr>
          <w:rFonts w:hint="default"/>
          <w:b/>
          <w:bCs/>
          <w:sz w:val="24"/>
          <w:szCs w:val="24"/>
          <w:lang w:val="en-US" w:eastAsia="zh-CN"/>
        </w:rPr>
      </w:pPr>
      <w:r>
        <w:rPr>
          <w:rFonts w:hint="eastAsia"/>
          <w:b/>
          <w:bCs/>
          <w:sz w:val="24"/>
          <w:szCs w:val="24"/>
        </w:rPr>
        <w:t>（</w:t>
      </w:r>
      <w:r>
        <w:rPr>
          <w:rFonts w:hint="eastAsia"/>
          <w:b/>
          <w:bCs/>
          <w:sz w:val="24"/>
          <w:szCs w:val="24"/>
          <w:lang w:val="en-US" w:eastAsia="zh-CN"/>
        </w:rPr>
        <w:t>3</w:t>
      </w:r>
      <w:r>
        <w:rPr>
          <w:rFonts w:hint="eastAsia"/>
          <w:b/>
          <w:bCs/>
          <w:sz w:val="24"/>
          <w:szCs w:val="24"/>
        </w:rPr>
        <w:t>）空间管理：</w:t>
      </w:r>
      <w:r>
        <w:rPr>
          <w:rFonts w:hint="eastAsia"/>
          <w:sz w:val="24"/>
          <w:szCs w:val="24"/>
        </w:rPr>
        <w:t>会议管理、食堂管理、空气质量、信息发布、无线AP、配线间管理、机器人管理、储物柜管理、厕位管理、共享工位、管路路由</w:t>
      </w:r>
    </w:p>
    <w:p w14:paraId="1A8F9E4E">
      <w:pPr>
        <w:numPr>
          <w:ilvl w:val="0"/>
          <w:numId w:val="1"/>
        </w:numPr>
        <w:spacing w:line="360" w:lineRule="auto"/>
        <w:jc w:val="left"/>
        <w:rPr>
          <w:rFonts w:hint="eastAsia"/>
          <w:b/>
          <w:bCs/>
          <w:sz w:val="24"/>
          <w:szCs w:val="24"/>
        </w:rPr>
      </w:pPr>
      <w:r>
        <w:rPr>
          <w:rFonts w:hint="eastAsia"/>
          <w:b/>
          <w:bCs/>
          <w:sz w:val="24"/>
          <w:szCs w:val="24"/>
          <w:lang w:val="en-US" w:eastAsia="zh-CN"/>
        </w:rPr>
        <w:t>机电模块：</w:t>
      </w:r>
    </w:p>
    <w:p w14:paraId="4703B7E4">
      <w:pPr>
        <w:numPr>
          <w:ilvl w:val="0"/>
          <w:numId w:val="0"/>
        </w:numPr>
        <w:spacing w:line="360" w:lineRule="auto"/>
        <w:jc w:val="left"/>
        <w:rPr>
          <w:rFonts w:hint="eastAsia"/>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机电管理：</w:t>
      </w:r>
      <w:r>
        <w:rPr>
          <w:rFonts w:hint="eastAsia"/>
          <w:sz w:val="24"/>
          <w:szCs w:val="24"/>
        </w:rPr>
        <w:t>冷热源、新风空调、风机盘管、VAV空调、VRV空调、送排风、排油烟机、给排水、电力监控、柴油发电机、充电桩、智能照明、景观照明、泛光照明、电梯扶梯、机房动环、雨水回收、光伏、时钟同步</w:t>
      </w:r>
    </w:p>
    <w:p w14:paraId="3DB9BA33">
      <w:pPr>
        <w:spacing w:line="360" w:lineRule="auto"/>
        <w:jc w:val="left"/>
        <w:rPr>
          <w:rFonts w:hint="eastAsia"/>
          <w:sz w:val="24"/>
          <w:szCs w:val="24"/>
        </w:rPr>
      </w:pPr>
      <w:r>
        <w:rPr>
          <w:rFonts w:hint="eastAsia"/>
          <w:b/>
          <w:bCs/>
          <w:sz w:val="24"/>
          <w:szCs w:val="24"/>
        </w:rPr>
        <w:t>（2）能源管理：</w:t>
      </w:r>
      <w:r>
        <w:rPr>
          <w:rFonts w:hint="eastAsia"/>
          <w:sz w:val="24"/>
          <w:szCs w:val="24"/>
        </w:rPr>
        <w:t>能源采集（电、水、气、空调能量、其他气体）、能源抄表、能源分析、能源可视、绿色低碳、能源诊断、能源预测、报表报告</w:t>
      </w:r>
    </w:p>
    <w:p w14:paraId="6E57773C">
      <w:pPr>
        <w:numPr>
          <w:ilvl w:val="0"/>
          <w:numId w:val="1"/>
        </w:numPr>
        <w:spacing w:line="360" w:lineRule="auto"/>
        <w:jc w:val="left"/>
        <w:rPr>
          <w:rFonts w:hint="eastAsia"/>
          <w:b/>
          <w:bCs/>
          <w:sz w:val="24"/>
          <w:szCs w:val="24"/>
        </w:rPr>
      </w:pPr>
      <w:r>
        <w:rPr>
          <w:rFonts w:hint="eastAsia"/>
          <w:b/>
          <w:bCs/>
          <w:sz w:val="24"/>
          <w:szCs w:val="24"/>
          <w:lang w:val="en-US" w:eastAsia="zh-CN"/>
        </w:rPr>
        <w:t>运维模块：</w:t>
      </w:r>
    </w:p>
    <w:p w14:paraId="64F8DDDB">
      <w:pPr>
        <w:spacing w:line="360" w:lineRule="auto"/>
        <w:jc w:val="left"/>
        <w:rPr>
          <w:rFonts w:hint="eastAsia"/>
          <w:b/>
          <w:bCs/>
          <w:sz w:val="24"/>
          <w:szCs w:val="24"/>
        </w:rPr>
      </w:pPr>
      <w:r>
        <w:rPr>
          <w:rFonts w:hint="eastAsia"/>
          <w:b/>
          <w:bCs/>
          <w:sz w:val="24"/>
          <w:szCs w:val="24"/>
        </w:rPr>
        <w:t>（</w:t>
      </w:r>
      <w:r>
        <w:rPr>
          <w:rFonts w:hint="eastAsia"/>
          <w:b/>
          <w:bCs/>
          <w:sz w:val="24"/>
          <w:szCs w:val="24"/>
          <w:lang w:val="en-US" w:eastAsia="zh-CN"/>
        </w:rPr>
        <w:t>1</w:t>
      </w:r>
      <w:r>
        <w:rPr>
          <w:rFonts w:hint="eastAsia"/>
          <w:b/>
          <w:bCs/>
          <w:sz w:val="24"/>
          <w:szCs w:val="24"/>
        </w:rPr>
        <w:t>）运维管理：</w:t>
      </w:r>
      <w:r>
        <w:rPr>
          <w:rFonts w:hint="eastAsia"/>
          <w:sz w:val="24"/>
          <w:szCs w:val="24"/>
        </w:rPr>
        <w:t>设备台账、设备盘点、台账报表、排班管理、外包人员管理、备品备件、设备保养、设备巡检、运维工单（报修、报警）、设备健康</w:t>
      </w:r>
    </w:p>
    <w:p w14:paraId="6D32AC80">
      <w:pPr>
        <w:numPr>
          <w:ilvl w:val="0"/>
          <w:numId w:val="1"/>
        </w:numPr>
        <w:spacing w:line="360" w:lineRule="auto"/>
        <w:jc w:val="left"/>
        <w:rPr>
          <w:rFonts w:hint="eastAsia"/>
          <w:b/>
          <w:bCs/>
          <w:sz w:val="24"/>
          <w:szCs w:val="24"/>
          <w:lang w:val="en-US" w:eastAsia="zh-CN"/>
        </w:rPr>
      </w:pPr>
      <w:r>
        <w:rPr>
          <w:rFonts w:hint="eastAsia"/>
          <w:b/>
          <w:bCs/>
          <w:sz w:val="24"/>
          <w:szCs w:val="24"/>
          <w:lang w:val="en-US" w:eastAsia="zh-CN"/>
        </w:rPr>
        <w:t>运营模块：</w:t>
      </w:r>
    </w:p>
    <w:p w14:paraId="6E26C887">
      <w:pPr>
        <w:spacing w:line="360" w:lineRule="auto"/>
        <w:jc w:val="left"/>
        <w:rPr>
          <w:rFonts w:hint="eastAsia"/>
          <w:sz w:val="24"/>
          <w:szCs w:val="24"/>
        </w:rPr>
      </w:pPr>
      <w:r>
        <w:rPr>
          <w:rFonts w:hint="eastAsia"/>
          <w:b/>
          <w:bCs/>
          <w:sz w:val="24"/>
          <w:szCs w:val="24"/>
        </w:rPr>
        <w:t>（</w:t>
      </w:r>
      <w:r>
        <w:rPr>
          <w:rFonts w:hint="eastAsia"/>
          <w:b/>
          <w:bCs/>
          <w:sz w:val="24"/>
          <w:szCs w:val="24"/>
          <w:lang w:val="en-US" w:eastAsia="zh-CN"/>
        </w:rPr>
        <w:t>1</w:t>
      </w:r>
      <w:r>
        <w:rPr>
          <w:rFonts w:hint="eastAsia"/>
          <w:b/>
          <w:bCs/>
          <w:sz w:val="24"/>
          <w:szCs w:val="24"/>
        </w:rPr>
        <w:t>）招商管理：</w:t>
      </w:r>
      <w:r>
        <w:rPr>
          <w:rFonts w:hint="eastAsia"/>
          <w:sz w:val="24"/>
          <w:szCs w:val="24"/>
        </w:rPr>
        <w:t>招商大数据、客户管理、空间资产管理、招商团队管理、商机管理、成交信息管理、线上看房、产权资产管理</w:t>
      </w:r>
    </w:p>
    <w:p w14:paraId="3E299493">
      <w:pPr>
        <w:spacing w:line="360" w:lineRule="auto"/>
        <w:jc w:val="left"/>
        <w:rPr>
          <w:rFonts w:hint="eastAsia"/>
          <w:sz w:val="24"/>
          <w:szCs w:val="24"/>
        </w:rPr>
      </w:pPr>
      <w:r>
        <w:rPr>
          <w:rFonts w:hint="eastAsia"/>
          <w:b/>
          <w:bCs/>
          <w:sz w:val="24"/>
          <w:szCs w:val="24"/>
        </w:rPr>
        <w:t>（</w:t>
      </w:r>
      <w:r>
        <w:rPr>
          <w:rFonts w:hint="eastAsia"/>
          <w:b/>
          <w:bCs/>
          <w:sz w:val="24"/>
          <w:szCs w:val="24"/>
          <w:lang w:val="en-US" w:eastAsia="zh-CN"/>
        </w:rPr>
        <w:t>2</w:t>
      </w:r>
      <w:r>
        <w:rPr>
          <w:rFonts w:hint="eastAsia"/>
          <w:b/>
          <w:bCs/>
          <w:sz w:val="24"/>
          <w:szCs w:val="24"/>
        </w:rPr>
        <w:t>）运营管理：</w:t>
      </w:r>
      <w:r>
        <w:rPr>
          <w:rFonts w:hint="eastAsia"/>
          <w:sz w:val="24"/>
          <w:szCs w:val="24"/>
        </w:rPr>
        <w:t>合同管理、物业管理、财务结算</w:t>
      </w:r>
    </w:p>
    <w:p w14:paraId="0D58DD10">
      <w:pPr>
        <w:spacing w:line="360" w:lineRule="auto"/>
        <w:jc w:val="left"/>
        <w:rPr>
          <w:rFonts w:hint="eastAsia"/>
          <w:sz w:val="24"/>
          <w:szCs w:val="24"/>
        </w:rPr>
      </w:pPr>
      <w:r>
        <w:rPr>
          <w:rFonts w:hint="eastAsia"/>
          <w:b/>
          <w:bCs/>
          <w:sz w:val="24"/>
          <w:szCs w:val="24"/>
        </w:rPr>
        <w:t>（</w:t>
      </w:r>
      <w:r>
        <w:rPr>
          <w:rFonts w:hint="eastAsia"/>
          <w:b/>
          <w:bCs/>
          <w:sz w:val="24"/>
          <w:szCs w:val="24"/>
          <w:lang w:val="en-US" w:eastAsia="zh-CN"/>
        </w:rPr>
        <w:t>3</w:t>
      </w:r>
      <w:r>
        <w:rPr>
          <w:rFonts w:hint="eastAsia"/>
          <w:b/>
          <w:bCs/>
          <w:sz w:val="24"/>
          <w:szCs w:val="24"/>
        </w:rPr>
        <w:t>）服务管理：</w:t>
      </w:r>
      <w:r>
        <w:rPr>
          <w:rFonts w:hint="eastAsia"/>
          <w:sz w:val="24"/>
          <w:szCs w:val="24"/>
        </w:rPr>
        <w:t>企业服务小程序（公众端）、内部管理小程序（内部管理）</w:t>
      </w:r>
    </w:p>
    <w:p w14:paraId="26AE5D41">
      <w:pPr>
        <w:spacing w:line="360" w:lineRule="auto"/>
        <w:jc w:val="left"/>
        <w:rPr>
          <w:rFonts w:hint="eastAsia"/>
          <w:b/>
          <w:bCs/>
          <w:sz w:val="24"/>
          <w:szCs w:val="24"/>
        </w:rPr>
      </w:pPr>
      <w:r>
        <w:rPr>
          <w:rFonts w:hint="eastAsia"/>
          <w:b/>
          <w:bCs/>
          <w:sz w:val="24"/>
          <w:szCs w:val="24"/>
        </w:rPr>
        <w:t>三、项目案例分享</w:t>
      </w:r>
    </w:p>
    <w:p w14:paraId="7FA1C86F">
      <w:pPr>
        <w:spacing w:line="360" w:lineRule="auto"/>
        <w:jc w:val="left"/>
        <w:rPr>
          <w:rFonts w:hint="eastAsia"/>
          <w:sz w:val="24"/>
          <w:szCs w:val="24"/>
        </w:rPr>
      </w:pPr>
      <w:r>
        <w:rPr>
          <w:rFonts w:hint="eastAsia"/>
          <w:sz w:val="24"/>
          <w:szCs w:val="24"/>
        </w:rPr>
        <w:t>1、企业园区：华勤全球研发中心、南京浩鲸科技研发中心、苏州星塘大厦</w:t>
      </w:r>
    </w:p>
    <w:p w14:paraId="7C93461B">
      <w:pPr>
        <w:spacing w:line="360" w:lineRule="auto"/>
        <w:jc w:val="left"/>
        <w:rPr>
          <w:rFonts w:hint="eastAsia"/>
          <w:sz w:val="24"/>
          <w:szCs w:val="24"/>
        </w:rPr>
      </w:pPr>
      <w:r>
        <w:rPr>
          <w:rFonts w:hint="eastAsia"/>
          <w:sz w:val="24"/>
          <w:szCs w:val="24"/>
        </w:rPr>
        <w:t>2、产业园区：苏高科园区、苏州城投园区、苏州科栖实业产业园区</w:t>
      </w:r>
    </w:p>
    <w:p w14:paraId="38F56D6C">
      <w:pPr>
        <w:spacing w:line="360" w:lineRule="auto"/>
        <w:jc w:val="left"/>
        <w:rPr>
          <w:rFonts w:hint="eastAsia"/>
          <w:sz w:val="24"/>
          <w:szCs w:val="24"/>
        </w:rPr>
      </w:pPr>
      <w:r>
        <w:rPr>
          <w:rFonts w:hint="eastAsia"/>
          <w:sz w:val="24"/>
          <w:szCs w:val="24"/>
        </w:rPr>
        <w:t>3、医院：苏州独墅湖医院、苏州市立医院、苏州市妇幼保健医院</w:t>
      </w:r>
    </w:p>
    <w:p w14:paraId="3A73AC90">
      <w:pPr>
        <w:spacing w:line="360" w:lineRule="auto"/>
        <w:jc w:val="left"/>
        <w:rPr>
          <w:rFonts w:hint="eastAsia"/>
          <w:sz w:val="24"/>
          <w:szCs w:val="24"/>
        </w:rPr>
      </w:pPr>
      <w:r>
        <w:rPr>
          <w:rFonts w:hint="eastAsia"/>
          <w:sz w:val="24"/>
          <w:szCs w:val="24"/>
        </w:rPr>
        <w:t>4、文旅场馆：苏州当代美术馆、苏州体育中心、苏州湾京东方数字艺术馆</w:t>
      </w:r>
    </w:p>
    <w:p w14:paraId="02AFF279">
      <w:pPr>
        <w:rPr>
          <w:rFonts w:hint="eastAsia"/>
          <w:sz w:val="24"/>
          <w:szCs w:val="24"/>
        </w:rPr>
      </w:pPr>
      <w:r>
        <w:rPr>
          <w:rFonts w:hint="eastAsia"/>
          <w:sz w:val="24"/>
          <w:szCs w:val="24"/>
        </w:rPr>
        <w:t>5、城市综合体：成都空港怡心湖、</w:t>
      </w:r>
      <w:r>
        <w:rPr>
          <w:sz w:val="24"/>
          <w:szCs w:val="24"/>
        </w:rPr>
        <w:t>常州星耀城</w:t>
      </w:r>
      <w:r>
        <w:rPr>
          <w:rFonts w:hint="eastAsia"/>
          <w:sz w:val="24"/>
          <w:szCs w:val="24"/>
        </w:rPr>
        <w:t>、苏州中心、苏州狮山文化广场</w:t>
      </w:r>
    </w:p>
    <w:p w14:paraId="32F5BD7C">
      <w:pPr>
        <w:spacing w:line="360" w:lineRule="auto"/>
        <w:jc w:val="left"/>
        <w:rPr>
          <w:rFonts w:hint="eastAsia"/>
          <w:sz w:val="24"/>
          <w:szCs w:val="24"/>
        </w:rPr>
      </w:pPr>
      <w:r>
        <w:rPr>
          <w:rFonts w:hint="eastAsia"/>
          <w:sz w:val="24"/>
          <w:szCs w:val="24"/>
        </w:rPr>
        <w:t>6、酒店：北京东直门8号、苏州国际会议酒店、苏州柏悦酒店、常熟龙腾希尔顿酒店</w:t>
      </w:r>
    </w:p>
    <w:p w14:paraId="0E4C521E">
      <w:pPr>
        <w:spacing w:line="360" w:lineRule="auto"/>
        <w:jc w:val="left"/>
        <w:rPr>
          <w:rFonts w:hint="eastAsia"/>
          <w:sz w:val="24"/>
          <w:szCs w:val="24"/>
        </w:rPr>
      </w:pPr>
      <w:r>
        <w:rPr>
          <w:rFonts w:hint="eastAsia"/>
          <w:sz w:val="24"/>
          <w:szCs w:val="24"/>
        </w:rPr>
        <w:t>7、公共建筑：南京大学苏州校区、上海复旦大学、兰州中川机场、、苏州南站</w:t>
      </w:r>
    </w:p>
    <w:p w14:paraId="65D302AD">
      <w:pPr>
        <w:spacing w:line="360" w:lineRule="auto"/>
        <w:jc w:val="left"/>
        <w:rPr>
          <w:rFonts w:hint="eastAsia"/>
          <w:sz w:val="24"/>
          <w:szCs w:val="24"/>
        </w:rPr>
      </w:pPr>
      <w:r>
        <w:rPr>
          <w:rFonts w:hint="eastAsia"/>
          <w:sz w:val="24"/>
          <w:szCs w:val="24"/>
        </w:rPr>
        <w:t>8、低碳：博鳌近零碳示范区、苏州高铁新城先导示范区</w:t>
      </w:r>
    </w:p>
    <w:p w14:paraId="75194BE4">
      <w:pPr>
        <w:spacing w:line="360" w:lineRule="auto"/>
        <w:jc w:val="left"/>
        <w:rPr>
          <w:rFonts w:hint="eastAsia"/>
          <w:b/>
          <w:bCs/>
          <w:sz w:val="24"/>
          <w:szCs w:val="24"/>
        </w:rPr>
      </w:pPr>
      <w:r>
        <w:rPr>
          <w:rFonts w:hint="eastAsia"/>
          <w:b/>
          <w:bCs/>
          <w:sz w:val="24"/>
          <w:szCs w:val="24"/>
        </w:rPr>
        <w:t>四、目标客户</w:t>
      </w:r>
    </w:p>
    <w:p w14:paraId="25812D05">
      <w:pPr>
        <w:spacing w:line="360" w:lineRule="auto"/>
        <w:jc w:val="left"/>
        <w:rPr>
          <w:rFonts w:hint="eastAsia"/>
          <w:sz w:val="24"/>
          <w:szCs w:val="24"/>
        </w:rPr>
      </w:pPr>
      <w:r>
        <w:rPr>
          <w:rFonts w:hint="eastAsia"/>
          <w:sz w:val="24"/>
          <w:szCs w:val="24"/>
        </w:rPr>
        <w:t>大客户战略：大型城投、大型企业</w:t>
      </w:r>
    </w:p>
    <w:p w14:paraId="0310B614">
      <w:pPr>
        <w:spacing w:line="360" w:lineRule="auto"/>
        <w:jc w:val="left"/>
        <w:rPr>
          <w:rFonts w:hint="eastAsia"/>
          <w:sz w:val="24"/>
          <w:szCs w:val="24"/>
        </w:rPr>
      </w:pPr>
      <w:r>
        <w:rPr>
          <w:rFonts w:hint="eastAsia"/>
          <w:sz w:val="24"/>
          <w:szCs w:val="24"/>
        </w:rPr>
        <w:t>大厂生态：华为、腾讯、运营商</w:t>
      </w:r>
    </w:p>
    <w:p w14:paraId="71C698BD">
      <w:pPr>
        <w:spacing w:line="360" w:lineRule="auto"/>
        <w:jc w:val="left"/>
        <w:rPr>
          <w:rFonts w:hint="eastAsia"/>
          <w:sz w:val="24"/>
          <w:szCs w:val="24"/>
        </w:rPr>
      </w:pPr>
      <w:r>
        <w:rPr>
          <w:rFonts w:hint="eastAsia"/>
          <w:sz w:val="24"/>
          <w:szCs w:val="24"/>
        </w:rPr>
        <w:t>战略合作：智能化集成商、建筑设计院</w:t>
      </w:r>
    </w:p>
    <w:p w14:paraId="565666C2">
      <w:pPr>
        <w:spacing w:line="360" w:lineRule="auto"/>
        <w:jc w:val="left"/>
        <w:rPr>
          <w:rFonts w:hint="eastAsia"/>
          <w:sz w:val="24"/>
          <w:szCs w:val="24"/>
        </w:rPr>
      </w:pPr>
      <w:r>
        <w:rPr>
          <w:rFonts w:hint="eastAsia"/>
          <w:sz w:val="24"/>
          <w:szCs w:val="24"/>
        </w:rPr>
        <w:t>全行业客户：企业园区、产业园区、医院、文旅场馆、城市综合体、酒店、公共建筑、低碳</w:t>
      </w:r>
    </w:p>
    <w:p w14:paraId="0F2060E3">
      <w:pPr>
        <w:spacing w:line="360" w:lineRule="auto"/>
        <w:jc w:val="left"/>
        <w:rPr>
          <w:rFonts w:hint="eastAsia"/>
          <w:b/>
          <w:bCs/>
          <w:sz w:val="24"/>
          <w:szCs w:val="24"/>
        </w:rPr>
      </w:pPr>
      <w:r>
        <w:rPr>
          <w:rFonts w:hint="eastAsia"/>
          <w:b/>
          <w:bCs/>
          <w:sz w:val="24"/>
          <w:szCs w:val="24"/>
        </w:rPr>
        <w:t>五、行业特点及客户关注点</w:t>
      </w:r>
    </w:p>
    <w:p w14:paraId="18BAB471">
      <w:pPr>
        <w:spacing w:line="360" w:lineRule="auto"/>
        <w:jc w:val="left"/>
        <w:rPr>
          <w:rFonts w:hint="eastAsia"/>
          <w:sz w:val="24"/>
          <w:szCs w:val="24"/>
        </w:rPr>
      </w:pPr>
      <w:r>
        <w:rPr>
          <w:rFonts w:hint="eastAsia"/>
          <w:sz w:val="24"/>
          <w:szCs w:val="24"/>
        </w:rPr>
        <w:t>综合服务能力：顶层规划能力（朗捷通+苏高新数科）、智能化+软件一体化施工实施能力、软件总投资预算</w:t>
      </w:r>
    </w:p>
    <w:p w14:paraId="1DE33B2F">
      <w:pPr>
        <w:spacing w:line="360" w:lineRule="auto"/>
        <w:jc w:val="left"/>
        <w:rPr>
          <w:rFonts w:hint="eastAsia"/>
          <w:sz w:val="24"/>
          <w:szCs w:val="24"/>
        </w:rPr>
      </w:pPr>
      <w:r>
        <w:rPr>
          <w:rFonts w:hint="eastAsia"/>
          <w:sz w:val="24"/>
          <w:szCs w:val="24"/>
        </w:rPr>
        <w:t>项目实施效果：软件价值和亮点、系统稳定性</w:t>
      </w:r>
    </w:p>
    <w:p w14:paraId="7478BA04">
      <w:pPr>
        <w:spacing w:line="360" w:lineRule="auto"/>
        <w:jc w:val="left"/>
        <w:rPr>
          <w:rFonts w:hint="eastAsia"/>
          <w:sz w:val="24"/>
          <w:szCs w:val="24"/>
        </w:rPr>
      </w:pPr>
      <w:r>
        <w:rPr>
          <w:rFonts w:hint="eastAsia"/>
          <w:sz w:val="24"/>
          <w:szCs w:val="24"/>
        </w:rPr>
        <w:t>后期服务：二次开发、系统升级</w:t>
      </w:r>
    </w:p>
    <w:p w14:paraId="7F9EA3F6">
      <w:pPr>
        <w:spacing w:line="360" w:lineRule="auto"/>
        <w:jc w:val="left"/>
        <w:rPr>
          <w:rFonts w:hint="eastAsia"/>
          <w:b/>
          <w:bCs/>
          <w:sz w:val="24"/>
          <w:szCs w:val="24"/>
        </w:rPr>
      </w:pPr>
      <w:r>
        <w:rPr>
          <w:rFonts w:hint="eastAsia"/>
          <w:b/>
          <w:bCs/>
          <w:sz w:val="24"/>
          <w:szCs w:val="24"/>
        </w:rPr>
        <w:t>软件平台可以成为对接装饰业务的营销工具，为客户提供附加值和服务粘性</w:t>
      </w:r>
    </w:p>
    <w:p w14:paraId="3B75BE30">
      <w:pPr>
        <w:spacing w:line="360" w:lineRule="auto"/>
        <w:jc w:val="left"/>
        <w:rPr>
          <w:rFonts w:hint="eastAsia"/>
          <w:b/>
          <w:bCs/>
          <w:sz w:val="24"/>
          <w:szCs w:val="24"/>
        </w:rPr>
      </w:pPr>
      <w:r>
        <w:rPr>
          <w:rFonts w:hint="eastAsia"/>
          <w:b/>
          <w:bCs/>
          <w:sz w:val="24"/>
          <w:szCs w:val="24"/>
        </w:rPr>
        <w:t>六、同行竞争对手分析</w:t>
      </w:r>
    </w:p>
    <w:tbl>
      <w:tblPr>
        <w:tblStyle w:val="17"/>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126"/>
        <w:gridCol w:w="2551"/>
        <w:gridCol w:w="3261"/>
      </w:tblGrid>
      <w:tr w14:paraId="04A0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532B005">
            <w:pPr>
              <w:spacing w:line="360" w:lineRule="auto"/>
              <w:jc w:val="left"/>
              <w:rPr>
                <w:rFonts w:hint="eastAsia"/>
                <w:b/>
                <w:bCs/>
                <w:sz w:val="24"/>
                <w:szCs w:val="24"/>
              </w:rPr>
            </w:pPr>
            <w:r>
              <w:rPr>
                <w:rFonts w:hint="eastAsia"/>
                <w:b/>
                <w:bCs/>
                <w:sz w:val="24"/>
                <w:szCs w:val="24"/>
              </w:rPr>
              <w:t>竞争对手</w:t>
            </w:r>
          </w:p>
        </w:tc>
        <w:tc>
          <w:tcPr>
            <w:tcW w:w="2126" w:type="dxa"/>
          </w:tcPr>
          <w:p w14:paraId="44977EB7">
            <w:pPr>
              <w:spacing w:line="360" w:lineRule="auto"/>
              <w:jc w:val="center"/>
              <w:rPr>
                <w:rFonts w:hint="eastAsia"/>
                <w:b/>
                <w:bCs/>
                <w:sz w:val="24"/>
                <w:szCs w:val="24"/>
              </w:rPr>
            </w:pPr>
            <w:r>
              <w:rPr>
                <w:rFonts w:hint="eastAsia"/>
                <w:b/>
                <w:bCs/>
                <w:sz w:val="24"/>
                <w:szCs w:val="24"/>
              </w:rPr>
              <w:t>细分行业</w:t>
            </w:r>
          </w:p>
        </w:tc>
        <w:tc>
          <w:tcPr>
            <w:tcW w:w="2551" w:type="dxa"/>
          </w:tcPr>
          <w:p w14:paraId="02E51697">
            <w:pPr>
              <w:spacing w:line="360" w:lineRule="auto"/>
              <w:jc w:val="center"/>
              <w:rPr>
                <w:rFonts w:hint="eastAsia"/>
                <w:b/>
                <w:bCs/>
                <w:sz w:val="24"/>
                <w:szCs w:val="24"/>
              </w:rPr>
            </w:pPr>
            <w:r>
              <w:rPr>
                <w:rFonts w:hint="eastAsia"/>
                <w:b/>
                <w:bCs/>
                <w:sz w:val="24"/>
                <w:szCs w:val="24"/>
              </w:rPr>
              <w:t>优势</w:t>
            </w:r>
          </w:p>
        </w:tc>
        <w:tc>
          <w:tcPr>
            <w:tcW w:w="3261" w:type="dxa"/>
          </w:tcPr>
          <w:p w14:paraId="29A045BF">
            <w:pPr>
              <w:spacing w:line="360" w:lineRule="auto"/>
              <w:jc w:val="center"/>
              <w:rPr>
                <w:rFonts w:hint="eastAsia"/>
                <w:b/>
                <w:bCs/>
                <w:sz w:val="24"/>
                <w:szCs w:val="24"/>
              </w:rPr>
            </w:pPr>
            <w:r>
              <w:rPr>
                <w:rFonts w:hint="eastAsia"/>
                <w:b/>
                <w:bCs/>
                <w:sz w:val="24"/>
                <w:szCs w:val="24"/>
              </w:rPr>
              <w:t>劣势</w:t>
            </w:r>
          </w:p>
        </w:tc>
      </w:tr>
      <w:tr w14:paraId="73D3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7CF17D2F">
            <w:pPr>
              <w:spacing w:line="360" w:lineRule="auto"/>
              <w:jc w:val="left"/>
              <w:rPr>
                <w:rFonts w:hint="eastAsia"/>
                <w:sz w:val="24"/>
                <w:szCs w:val="24"/>
              </w:rPr>
            </w:pPr>
            <w:r>
              <w:rPr>
                <w:rFonts w:hint="eastAsia"/>
                <w:sz w:val="24"/>
                <w:szCs w:val="24"/>
              </w:rPr>
              <w:t>苏高新数科</w:t>
            </w:r>
          </w:p>
        </w:tc>
        <w:tc>
          <w:tcPr>
            <w:tcW w:w="2126" w:type="dxa"/>
          </w:tcPr>
          <w:p w14:paraId="575C6C09">
            <w:pPr>
              <w:jc w:val="left"/>
              <w:rPr>
                <w:rFonts w:hint="eastAsia"/>
                <w:szCs w:val="21"/>
              </w:rPr>
            </w:pPr>
            <w:r>
              <w:rPr>
                <w:rFonts w:hint="eastAsia"/>
                <w:szCs w:val="21"/>
              </w:rPr>
              <w:t>企业园区、产业园区、医院、文旅场馆、城市综合体、酒店、公建、低碳</w:t>
            </w:r>
          </w:p>
        </w:tc>
        <w:tc>
          <w:tcPr>
            <w:tcW w:w="2551" w:type="dxa"/>
          </w:tcPr>
          <w:p w14:paraId="6AC78EAB">
            <w:pPr>
              <w:jc w:val="left"/>
              <w:rPr>
                <w:rFonts w:hint="eastAsia"/>
                <w:szCs w:val="21"/>
              </w:rPr>
            </w:pPr>
            <w:r>
              <w:rPr>
                <w:rFonts w:hint="eastAsia"/>
                <w:szCs w:val="21"/>
              </w:rPr>
              <w:t>自研数字底座，顶层规划能力较强：</w:t>
            </w:r>
          </w:p>
          <w:p w14:paraId="4E3132F7">
            <w:pPr>
              <w:jc w:val="left"/>
              <w:rPr>
                <w:rFonts w:hint="eastAsia"/>
                <w:szCs w:val="21"/>
              </w:rPr>
            </w:pPr>
            <w:r>
              <w:rPr>
                <w:rFonts w:hint="eastAsia"/>
                <w:szCs w:val="21"/>
              </w:rPr>
              <w:t>行业口碑：★★★★</w:t>
            </w:r>
          </w:p>
          <w:p w14:paraId="507D1B0D">
            <w:pPr>
              <w:jc w:val="left"/>
              <w:rPr>
                <w:rFonts w:hint="eastAsia"/>
                <w:szCs w:val="21"/>
              </w:rPr>
            </w:pPr>
            <w:r>
              <w:rPr>
                <w:rFonts w:hint="eastAsia"/>
                <w:szCs w:val="21"/>
              </w:rPr>
              <w:t>顶层规划：★★★★</w:t>
            </w:r>
          </w:p>
          <w:p w14:paraId="6A839C15">
            <w:pPr>
              <w:jc w:val="left"/>
              <w:rPr>
                <w:rFonts w:hint="eastAsia"/>
                <w:szCs w:val="21"/>
              </w:rPr>
            </w:pPr>
            <w:r>
              <w:rPr>
                <w:rFonts w:hint="eastAsia"/>
                <w:szCs w:val="21"/>
              </w:rPr>
              <w:t>落地效果：★★★★</w:t>
            </w:r>
          </w:p>
          <w:p w14:paraId="0FA967C5">
            <w:pPr>
              <w:jc w:val="left"/>
              <w:rPr>
                <w:rFonts w:hint="eastAsia"/>
                <w:szCs w:val="21"/>
              </w:rPr>
            </w:pPr>
            <w:r>
              <w:rPr>
                <w:rFonts w:hint="eastAsia"/>
                <w:szCs w:val="21"/>
              </w:rPr>
              <w:t>产品架构：★★★★</w:t>
            </w:r>
          </w:p>
        </w:tc>
        <w:tc>
          <w:tcPr>
            <w:tcW w:w="3261" w:type="dxa"/>
          </w:tcPr>
          <w:p w14:paraId="6B0BA0D0">
            <w:pPr>
              <w:pStyle w:val="32"/>
              <w:numPr>
                <w:ilvl w:val="0"/>
                <w:numId w:val="2"/>
              </w:numPr>
              <w:jc w:val="left"/>
              <w:rPr>
                <w:rFonts w:hint="eastAsia"/>
                <w:szCs w:val="21"/>
              </w:rPr>
            </w:pPr>
            <w:r>
              <w:rPr>
                <w:rFonts w:hint="eastAsia"/>
                <w:szCs w:val="21"/>
              </w:rPr>
              <w:t>行业知名度还需加强</w:t>
            </w:r>
          </w:p>
          <w:p w14:paraId="70FEA384">
            <w:pPr>
              <w:pStyle w:val="32"/>
              <w:numPr>
                <w:ilvl w:val="0"/>
                <w:numId w:val="2"/>
              </w:numPr>
              <w:jc w:val="left"/>
              <w:rPr>
                <w:rFonts w:hint="eastAsia"/>
                <w:szCs w:val="21"/>
              </w:rPr>
            </w:pPr>
            <w:r>
              <w:rPr>
                <w:rFonts w:hint="eastAsia"/>
                <w:szCs w:val="21"/>
              </w:rPr>
              <w:t>标杆性案例还需要积累</w:t>
            </w:r>
          </w:p>
        </w:tc>
      </w:tr>
      <w:tr w14:paraId="2ECD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9B38BFD">
            <w:pPr>
              <w:spacing w:line="360" w:lineRule="auto"/>
              <w:jc w:val="left"/>
              <w:rPr>
                <w:rFonts w:hint="eastAsia"/>
                <w:sz w:val="24"/>
                <w:szCs w:val="24"/>
              </w:rPr>
            </w:pPr>
            <w:r>
              <w:rPr>
                <w:rFonts w:hint="eastAsia"/>
                <w:sz w:val="24"/>
                <w:szCs w:val="24"/>
              </w:rPr>
              <w:t>华为</w:t>
            </w:r>
          </w:p>
        </w:tc>
        <w:tc>
          <w:tcPr>
            <w:tcW w:w="2126" w:type="dxa"/>
          </w:tcPr>
          <w:p w14:paraId="180E157F">
            <w:pPr>
              <w:jc w:val="left"/>
              <w:rPr>
                <w:rFonts w:hint="eastAsia"/>
                <w:szCs w:val="21"/>
              </w:rPr>
            </w:pPr>
            <w:r>
              <w:rPr>
                <w:rFonts w:hint="eastAsia"/>
                <w:szCs w:val="21"/>
              </w:rPr>
              <w:t>全行业</w:t>
            </w:r>
          </w:p>
        </w:tc>
        <w:tc>
          <w:tcPr>
            <w:tcW w:w="2551" w:type="dxa"/>
          </w:tcPr>
          <w:p w14:paraId="2B8AE28A">
            <w:pPr>
              <w:jc w:val="left"/>
              <w:rPr>
                <w:rFonts w:hint="eastAsia"/>
                <w:szCs w:val="21"/>
              </w:rPr>
            </w:pPr>
            <w:r>
              <w:rPr>
                <w:rFonts w:hint="eastAsia"/>
                <w:szCs w:val="21"/>
              </w:rPr>
              <w:t>数字底座稳定，有众多顶层规划和优秀生态伙伴：</w:t>
            </w:r>
          </w:p>
          <w:p w14:paraId="75206B8F">
            <w:pPr>
              <w:jc w:val="left"/>
              <w:rPr>
                <w:rFonts w:hint="eastAsia"/>
                <w:szCs w:val="21"/>
              </w:rPr>
            </w:pPr>
            <w:r>
              <w:rPr>
                <w:rFonts w:hint="eastAsia"/>
                <w:szCs w:val="21"/>
              </w:rPr>
              <w:t>行业口碑：★★★★</w:t>
            </w:r>
          </w:p>
          <w:p w14:paraId="3C391D83">
            <w:pPr>
              <w:jc w:val="left"/>
              <w:rPr>
                <w:rFonts w:hint="eastAsia"/>
                <w:szCs w:val="21"/>
              </w:rPr>
            </w:pPr>
            <w:r>
              <w:rPr>
                <w:rFonts w:hint="eastAsia"/>
                <w:szCs w:val="21"/>
              </w:rPr>
              <w:t>顶层规划：★★★★</w:t>
            </w:r>
          </w:p>
          <w:p w14:paraId="2508F606">
            <w:pPr>
              <w:jc w:val="left"/>
              <w:rPr>
                <w:rFonts w:hint="eastAsia"/>
                <w:szCs w:val="21"/>
              </w:rPr>
            </w:pPr>
            <w:r>
              <w:rPr>
                <w:rFonts w:hint="eastAsia"/>
                <w:szCs w:val="21"/>
              </w:rPr>
              <w:t>落地效果：★★★★</w:t>
            </w:r>
          </w:p>
          <w:p w14:paraId="6F5B5F88">
            <w:pPr>
              <w:jc w:val="left"/>
              <w:rPr>
                <w:rFonts w:hint="eastAsia"/>
                <w:szCs w:val="21"/>
              </w:rPr>
            </w:pPr>
            <w:r>
              <w:rPr>
                <w:rFonts w:hint="eastAsia"/>
                <w:szCs w:val="21"/>
              </w:rPr>
              <w:t>产品架构：★★★★</w:t>
            </w:r>
          </w:p>
        </w:tc>
        <w:tc>
          <w:tcPr>
            <w:tcW w:w="3261" w:type="dxa"/>
          </w:tcPr>
          <w:p w14:paraId="69EBACEB">
            <w:pPr>
              <w:jc w:val="left"/>
              <w:rPr>
                <w:rFonts w:hint="eastAsia"/>
                <w:szCs w:val="21"/>
              </w:rPr>
            </w:pPr>
            <w:r>
              <w:rPr>
                <w:rFonts w:hint="eastAsia"/>
                <w:szCs w:val="21"/>
              </w:rPr>
              <w:t>1、品牌加持，项目预算较高，是苏高新数科的2倍以上</w:t>
            </w:r>
          </w:p>
          <w:p w14:paraId="5BE6CB93">
            <w:pPr>
              <w:jc w:val="left"/>
              <w:rPr>
                <w:rFonts w:hint="eastAsia"/>
                <w:szCs w:val="21"/>
              </w:rPr>
            </w:pPr>
            <w:r>
              <w:rPr>
                <w:rFonts w:hint="eastAsia"/>
                <w:szCs w:val="21"/>
              </w:rPr>
              <w:t>2、由合作伙伴实施，项目落地效果不如苏高新数科</w:t>
            </w:r>
          </w:p>
          <w:p w14:paraId="1F6CDFAA">
            <w:pPr>
              <w:jc w:val="left"/>
              <w:rPr>
                <w:rFonts w:hint="eastAsia"/>
                <w:szCs w:val="21"/>
              </w:rPr>
            </w:pPr>
            <w:r>
              <w:rPr>
                <w:rFonts w:hint="eastAsia"/>
                <w:szCs w:val="21"/>
              </w:rPr>
              <w:t>3、只有物联网平台，数字孪生需要合作</w:t>
            </w:r>
          </w:p>
        </w:tc>
      </w:tr>
      <w:tr w14:paraId="594C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55ACA73">
            <w:pPr>
              <w:spacing w:line="360" w:lineRule="auto"/>
              <w:jc w:val="left"/>
              <w:rPr>
                <w:rFonts w:hint="eastAsia"/>
                <w:sz w:val="24"/>
                <w:szCs w:val="24"/>
              </w:rPr>
            </w:pPr>
            <w:r>
              <w:rPr>
                <w:rFonts w:hint="eastAsia"/>
                <w:sz w:val="24"/>
                <w:szCs w:val="24"/>
              </w:rPr>
              <w:t>腾讯</w:t>
            </w:r>
          </w:p>
        </w:tc>
        <w:tc>
          <w:tcPr>
            <w:tcW w:w="2126" w:type="dxa"/>
          </w:tcPr>
          <w:p w14:paraId="57154F27">
            <w:pPr>
              <w:jc w:val="left"/>
              <w:rPr>
                <w:rFonts w:hint="eastAsia"/>
                <w:szCs w:val="21"/>
              </w:rPr>
            </w:pPr>
            <w:r>
              <w:rPr>
                <w:rFonts w:hint="eastAsia"/>
                <w:szCs w:val="21"/>
              </w:rPr>
              <w:t>全行业</w:t>
            </w:r>
          </w:p>
        </w:tc>
        <w:tc>
          <w:tcPr>
            <w:tcW w:w="2551" w:type="dxa"/>
          </w:tcPr>
          <w:p w14:paraId="277CB212">
            <w:pPr>
              <w:jc w:val="left"/>
              <w:rPr>
                <w:rFonts w:hint="eastAsia"/>
                <w:szCs w:val="21"/>
              </w:rPr>
            </w:pPr>
            <w:r>
              <w:rPr>
                <w:rFonts w:hint="eastAsia"/>
                <w:szCs w:val="21"/>
              </w:rPr>
              <w:t>数字底座和数字孪生都比较优秀：</w:t>
            </w:r>
          </w:p>
          <w:p w14:paraId="5CF34196">
            <w:pPr>
              <w:jc w:val="left"/>
              <w:rPr>
                <w:rFonts w:hint="eastAsia"/>
                <w:szCs w:val="21"/>
              </w:rPr>
            </w:pPr>
            <w:r>
              <w:rPr>
                <w:rFonts w:hint="eastAsia"/>
                <w:szCs w:val="21"/>
              </w:rPr>
              <w:t>行业口碑：★★★★</w:t>
            </w:r>
          </w:p>
          <w:p w14:paraId="7B2803E9">
            <w:pPr>
              <w:jc w:val="left"/>
              <w:rPr>
                <w:rFonts w:hint="eastAsia"/>
                <w:szCs w:val="21"/>
              </w:rPr>
            </w:pPr>
            <w:r>
              <w:rPr>
                <w:rFonts w:hint="eastAsia"/>
                <w:szCs w:val="21"/>
              </w:rPr>
              <w:t>顶层规划：★★★</w:t>
            </w:r>
          </w:p>
          <w:p w14:paraId="492AFB7A">
            <w:pPr>
              <w:jc w:val="left"/>
              <w:rPr>
                <w:rFonts w:hint="eastAsia"/>
                <w:szCs w:val="21"/>
              </w:rPr>
            </w:pPr>
            <w:r>
              <w:rPr>
                <w:rFonts w:hint="eastAsia"/>
                <w:szCs w:val="21"/>
              </w:rPr>
              <w:t>落地效果：★★★</w:t>
            </w:r>
          </w:p>
          <w:p w14:paraId="678A7FE7">
            <w:pPr>
              <w:jc w:val="left"/>
              <w:rPr>
                <w:rFonts w:hint="eastAsia"/>
                <w:szCs w:val="21"/>
              </w:rPr>
            </w:pPr>
            <w:r>
              <w:rPr>
                <w:rFonts w:hint="eastAsia"/>
                <w:szCs w:val="21"/>
              </w:rPr>
              <w:t>产品架构：★★★★</w:t>
            </w:r>
          </w:p>
        </w:tc>
        <w:tc>
          <w:tcPr>
            <w:tcW w:w="3261" w:type="dxa"/>
          </w:tcPr>
          <w:p w14:paraId="45E6FBAC">
            <w:pPr>
              <w:jc w:val="left"/>
              <w:rPr>
                <w:rFonts w:hint="eastAsia"/>
                <w:szCs w:val="21"/>
              </w:rPr>
            </w:pPr>
            <w:r>
              <w:rPr>
                <w:rFonts w:hint="eastAsia"/>
                <w:szCs w:val="21"/>
              </w:rPr>
              <w:t>1、项目预算较高，是苏高新数科的2倍以上</w:t>
            </w:r>
          </w:p>
          <w:p w14:paraId="626AA887">
            <w:pPr>
              <w:jc w:val="left"/>
              <w:rPr>
                <w:rFonts w:hint="eastAsia"/>
                <w:szCs w:val="21"/>
              </w:rPr>
            </w:pPr>
            <w:r>
              <w:rPr>
                <w:rFonts w:hint="eastAsia"/>
                <w:szCs w:val="21"/>
              </w:rPr>
              <w:t>2、顶层规划能力较弱</w:t>
            </w:r>
          </w:p>
          <w:p w14:paraId="4759C0F8">
            <w:pPr>
              <w:jc w:val="left"/>
              <w:rPr>
                <w:rFonts w:hint="eastAsia"/>
                <w:szCs w:val="21"/>
              </w:rPr>
            </w:pPr>
            <w:r>
              <w:rPr>
                <w:rFonts w:hint="eastAsia"/>
                <w:szCs w:val="21"/>
              </w:rPr>
              <w:t>3、项目落地效果一般</w:t>
            </w:r>
          </w:p>
        </w:tc>
      </w:tr>
      <w:tr w14:paraId="0001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73753D6E">
            <w:pPr>
              <w:spacing w:line="360" w:lineRule="auto"/>
              <w:jc w:val="left"/>
              <w:rPr>
                <w:rFonts w:hint="eastAsia"/>
                <w:sz w:val="24"/>
                <w:szCs w:val="24"/>
              </w:rPr>
            </w:pPr>
            <w:r>
              <w:rPr>
                <w:rFonts w:hint="eastAsia"/>
                <w:sz w:val="24"/>
                <w:szCs w:val="24"/>
              </w:rPr>
              <w:t>海康</w:t>
            </w:r>
          </w:p>
        </w:tc>
        <w:tc>
          <w:tcPr>
            <w:tcW w:w="2126" w:type="dxa"/>
          </w:tcPr>
          <w:p w14:paraId="73C298CC">
            <w:pPr>
              <w:jc w:val="left"/>
              <w:rPr>
                <w:rFonts w:hint="eastAsia"/>
                <w:szCs w:val="21"/>
              </w:rPr>
            </w:pPr>
            <w:r>
              <w:rPr>
                <w:rFonts w:hint="eastAsia"/>
                <w:szCs w:val="21"/>
              </w:rPr>
              <w:t>企业园区、文旅场馆、公建</w:t>
            </w:r>
          </w:p>
        </w:tc>
        <w:tc>
          <w:tcPr>
            <w:tcW w:w="2551" w:type="dxa"/>
          </w:tcPr>
          <w:p w14:paraId="4318B336">
            <w:pPr>
              <w:jc w:val="left"/>
              <w:rPr>
                <w:rFonts w:hint="eastAsia"/>
                <w:szCs w:val="21"/>
              </w:rPr>
            </w:pPr>
            <w:r>
              <w:rPr>
                <w:rFonts w:hint="eastAsia"/>
                <w:szCs w:val="21"/>
              </w:rPr>
              <w:t>行业一匹黑马，线下渠道广泛：</w:t>
            </w:r>
          </w:p>
          <w:p w14:paraId="5386FF62">
            <w:pPr>
              <w:jc w:val="left"/>
              <w:rPr>
                <w:rFonts w:hint="eastAsia"/>
                <w:szCs w:val="21"/>
              </w:rPr>
            </w:pPr>
            <w:r>
              <w:rPr>
                <w:rFonts w:hint="eastAsia"/>
                <w:szCs w:val="21"/>
              </w:rPr>
              <w:t>行业口碑：★★★</w:t>
            </w:r>
          </w:p>
          <w:p w14:paraId="7D003DE5">
            <w:pPr>
              <w:jc w:val="left"/>
              <w:rPr>
                <w:rFonts w:hint="eastAsia"/>
                <w:szCs w:val="21"/>
              </w:rPr>
            </w:pPr>
            <w:r>
              <w:rPr>
                <w:rFonts w:hint="eastAsia"/>
                <w:szCs w:val="21"/>
              </w:rPr>
              <w:t>顶层规划：★★★</w:t>
            </w:r>
          </w:p>
          <w:p w14:paraId="0D537E98">
            <w:pPr>
              <w:jc w:val="left"/>
              <w:rPr>
                <w:rFonts w:hint="eastAsia"/>
                <w:szCs w:val="21"/>
              </w:rPr>
            </w:pPr>
            <w:r>
              <w:rPr>
                <w:rFonts w:hint="eastAsia"/>
                <w:szCs w:val="21"/>
              </w:rPr>
              <w:t>落地效果：★★★</w:t>
            </w:r>
          </w:p>
          <w:p w14:paraId="0B6CC36C">
            <w:pPr>
              <w:jc w:val="left"/>
              <w:rPr>
                <w:rFonts w:hint="eastAsia"/>
                <w:szCs w:val="21"/>
              </w:rPr>
            </w:pPr>
            <w:r>
              <w:rPr>
                <w:rFonts w:hint="eastAsia"/>
                <w:szCs w:val="21"/>
              </w:rPr>
              <w:t>产品架构：★★★</w:t>
            </w:r>
          </w:p>
        </w:tc>
        <w:tc>
          <w:tcPr>
            <w:tcW w:w="3261" w:type="dxa"/>
          </w:tcPr>
          <w:p w14:paraId="460D9FE2">
            <w:pPr>
              <w:jc w:val="left"/>
              <w:rPr>
                <w:rFonts w:hint="eastAsia"/>
                <w:szCs w:val="21"/>
              </w:rPr>
            </w:pPr>
            <w:r>
              <w:rPr>
                <w:rFonts w:hint="eastAsia"/>
                <w:szCs w:val="21"/>
              </w:rPr>
              <w:t>1、对机电管理、能源管理不熟悉</w:t>
            </w:r>
          </w:p>
          <w:p w14:paraId="6691BCB5">
            <w:pPr>
              <w:jc w:val="left"/>
              <w:rPr>
                <w:rFonts w:hint="eastAsia"/>
                <w:szCs w:val="21"/>
              </w:rPr>
            </w:pPr>
            <w:r>
              <w:rPr>
                <w:rFonts w:hint="eastAsia"/>
                <w:szCs w:val="21"/>
              </w:rPr>
              <w:t>2、软件实施深度和项目落地效果一般</w:t>
            </w:r>
          </w:p>
        </w:tc>
      </w:tr>
      <w:tr w14:paraId="2F3C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5D4D33E">
            <w:pPr>
              <w:spacing w:line="360" w:lineRule="auto"/>
              <w:jc w:val="left"/>
              <w:rPr>
                <w:rFonts w:hint="eastAsia"/>
                <w:sz w:val="24"/>
                <w:szCs w:val="24"/>
              </w:rPr>
            </w:pPr>
            <w:r>
              <w:rPr>
                <w:rFonts w:hint="eastAsia"/>
                <w:sz w:val="24"/>
                <w:szCs w:val="24"/>
              </w:rPr>
              <w:t>深圳达实</w:t>
            </w:r>
          </w:p>
        </w:tc>
        <w:tc>
          <w:tcPr>
            <w:tcW w:w="2126" w:type="dxa"/>
          </w:tcPr>
          <w:p w14:paraId="10B8C692">
            <w:pPr>
              <w:jc w:val="left"/>
              <w:rPr>
                <w:rFonts w:hint="eastAsia"/>
                <w:szCs w:val="21"/>
              </w:rPr>
            </w:pPr>
            <w:r>
              <w:rPr>
                <w:rFonts w:hint="eastAsia"/>
                <w:szCs w:val="21"/>
              </w:rPr>
              <w:t>企业园区</w:t>
            </w:r>
          </w:p>
        </w:tc>
        <w:tc>
          <w:tcPr>
            <w:tcW w:w="2551" w:type="dxa"/>
          </w:tcPr>
          <w:p w14:paraId="2C29FBB2">
            <w:pPr>
              <w:jc w:val="left"/>
              <w:rPr>
                <w:rFonts w:hint="eastAsia"/>
                <w:szCs w:val="21"/>
              </w:rPr>
            </w:pPr>
            <w:r>
              <w:rPr>
                <w:rFonts w:hint="eastAsia"/>
                <w:szCs w:val="21"/>
              </w:rPr>
              <w:t>企业园区案例众多，宣传推广做的好：</w:t>
            </w:r>
          </w:p>
          <w:p w14:paraId="14A47CD2">
            <w:pPr>
              <w:jc w:val="left"/>
              <w:rPr>
                <w:rFonts w:hint="eastAsia"/>
                <w:szCs w:val="21"/>
              </w:rPr>
            </w:pPr>
            <w:r>
              <w:rPr>
                <w:rFonts w:hint="eastAsia"/>
                <w:szCs w:val="21"/>
              </w:rPr>
              <w:t>行业口碑：★★★★</w:t>
            </w:r>
          </w:p>
          <w:p w14:paraId="05554B06">
            <w:pPr>
              <w:jc w:val="left"/>
              <w:rPr>
                <w:rFonts w:hint="eastAsia"/>
                <w:szCs w:val="21"/>
              </w:rPr>
            </w:pPr>
            <w:r>
              <w:rPr>
                <w:rFonts w:hint="eastAsia"/>
                <w:szCs w:val="21"/>
              </w:rPr>
              <w:t>顶层规划：★★★★</w:t>
            </w:r>
          </w:p>
          <w:p w14:paraId="342BEAA4">
            <w:pPr>
              <w:jc w:val="left"/>
              <w:rPr>
                <w:rFonts w:hint="eastAsia"/>
                <w:szCs w:val="21"/>
              </w:rPr>
            </w:pPr>
            <w:r>
              <w:rPr>
                <w:rFonts w:hint="eastAsia"/>
                <w:szCs w:val="21"/>
              </w:rPr>
              <w:t>落地效果：★★★</w:t>
            </w:r>
          </w:p>
          <w:p w14:paraId="1BA688BD">
            <w:pPr>
              <w:jc w:val="left"/>
              <w:rPr>
                <w:rFonts w:hint="eastAsia"/>
                <w:szCs w:val="21"/>
              </w:rPr>
            </w:pPr>
            <w:r>
              <w:rPr>
                <w:rFonts w:hint="eastAsia"/>
                <w:szCs w:val="21"/>
              </w:rPr>
              <w:t>产品架构：★★★</w:t>
            </w:r>
          </w:p>
        </w:tc>
        <w:tc>
          <w:tcPr>
            <w:tcW w:w="3261" w:type="dxa"/>
          </w:tcPr>
          <w:p w14:paraId="23DC4C35">
            <w:pPr>
              <w:jc w:val="left"/>
              <w:rPr>
                <w:rFonts w:hint="eastAsia"/>
                <w:szCs w:val="21"/>
              </w:rPr>
            </w:pPr>
            <w:r>
              <w:rPr>
                <w:rFonts w:hint="eastAsia"/>
                <w:szCs w:val="21"/>
              </w:rPr>
              <w:t>1、聚焦于企业园区，其他行业基本没有案例</w:t>
            </w:r>
          </w:p>
          <w:p w14:paraId="5ED868E4">
            <w:pPr>
              <w:jc w:val="left"/>
              <w:rPr>
                <w:rFonts w:hint="eastAsia"/>
                <w:szCs w:val="21"/>
              </w:rPr>
            </w:pPr>
            <w:r>
              <w:rPr>
                <w:rFonts w:hint="eastAsia"/>
                <w:szCs w:val="21"/>
              </w:rPr>
              <w:t>2、软件只有2.5D，数字孪生效果一般</w:t>
            </w:r>
          </w:p>
        </w:tc>
      </w:tr>
      <w:tr w14:paraId="3CF4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AEEE902">
            <w:pPr>
              <w:spacing w:line="360" w:lineRule="auto"/>
              <w:jc w:val="left"/>
              <w:rPr>
                <w:rFonts w:hint="eastAsia"/>
                <w:sz w:val="24"/>
                <w:szCs w:val="24"/>
              </w:rPr>
            </w:pPr>
            <w:r>
              <w:rPr>
                <w:rFonts w:hint="eastAsia"/>
                <w:sz w:val="24"/>
                <w:szCs w:val="24"/>
              </w:rPr>
              <w:t>北京博瑞尚格</w:t>
            </w:r>
          </w:p>
        </w:tc>
        <w:tc>
          <w:tcPr>
            <w:tcW w:w="2126" w:type="dxa"/>
          </w:tcPr>
          <w:p w14:paraId="4A6DCC17">
            <w:pPr>
              <w:jc w:val="left"/>
              <w:rPr>
                <w:rFonts w:hint="eastAsia"/>
                <w:szCs w:val="21"/>
              </w:rPr>
            </w:pPr>
            <w:r>
              <w:rPr>
                <w:rFonts w:hint="eastAsia"/>
                <w:szCs w:val="21"/>
              </w:rPr>
              <w:t>城市综合体</w:t>
            </w:r>
          </w:p>
        </w:tc>
        <w:tc>
          <w:tcPr>
            <w:tcW w:w="2551" w:type="dxa"/>
          </w:tcPr>
          <w:p w14:paraId="158BB06E">
            <w:pPr>
              <w:jc w:val="left"/>
              <w:rPr>
                <w:rFonts w:hint="eastAsia"/>
                <w:szCs w:val="21"/>
              </w:rPr>
            </w:pPr>
            <w:r>
              <w:rPr>
                <w:rFonts w:hint="eastAsia"/>
                <w:szCs w:val="21"/>
              </w:rPr>
              <w:t>院士和清华团队加持，机电和节能是强项：</w:t>
            </w:r>
          </w:p>
          <w:p w14:paraId="264EE78C">
            <w:pPr>
              <w:jc w:val="left"/>
              <w:rPr>
                <w:rFonts w:hint="eastAsia"/>
                <w:szCs w:val="21"/>
              </w:rPr>
            </w:pPr>
            <w:r>
              <w:rPr>
                <w:rFonts w:hint="eastAsia"/>
                <w:szCs w:val="21"/>
              </w:rPr>
              <w:t>行业口碑：★★★★</w:t>
            </w:r>
          </w:p>
          <w:p w14:paraId="3C15B06A">
            <w:pPr>
              <w:jc w:val="left"/>
              <w:rPr>
                <w:rFonts w:hint="eastAsia"/>
                <w:szCs w:val="21"/>
              </w:rPr>
            </w:pPr>
            <w:r>
              <w:rPr>
                <w:rFonts w:hint="eastAsia"/>
                <w:szCs w:val="21"/>
              </w:rPr>
              <w:t>顶层规划：★★★</w:t>
            </w:r>
          </w:p>
          <w:p w14:paraId="271DA215">
            <w:pPr>
              <w:jc w:val="left"/>
              <w:rPr>
                <w:rFonts w:hint="eastAsia"/>
                <w:szCs w:val="21"/>
              </w:rPr>
            </w:pPr>
            <w:r>
              <w:rPr>
                <w:rFonts w:hint="eastAsia"/>
                <w:szCs w:val="21"/>
              </w:rPr>
              <w:t>落地效果：★★★</w:t>
            </w:r>
          </w:p>
          <w:p w14:paraId="713B6A71">
            <w:pPr>
              <w:jc w:val="left"/>
              <w:rPr>
                <w:rFonts w:hint="eastAsia"/>
                <w:szCs w:val="21"/>
              </w:rPr>
            </w:pPr>
            <w:r>
              <w:rPr>
                <w:rFonts w:hint="eastAsia"/>
                <w:szCs w:val="21"/>
              </w:rPr>
              <w:t>产品架构：★★★</w:t>
            </w:r>
          </w:p>
        </w:tc>
        <w:tc>
          <w:tcPr>
            <w:tcW w:w="3261" w:type="dxa"/>
          </w:tcPr>
          <w:p w14:paraId="07E101B4">
            <w:pPr>
              <w:jc w:val="left"/>
              <w:rPr>
                <w:rFonts w:hint="eastAsia"/>
                <w:szCs w:val="21"/>
              </w:rPr>
            </w:pPr>
            <w:r>
              <w:rPr>
                <w:rFonts w:hint="eastAsia"/>
                <w:szCs w:val="21"/>
              </w:rPr>
              <w:t>1、聚焦城市综合体，其他行业基本没有案例</w:t>
            </w:r>
          </w:p>
          <w:p w14:paraId="0F6F53F6">
            <w:pPr>
              <w:jc w:val="left"/>
              <w:rPr>
                <w:rFonts w:hint="eastAsia"/>
                <w:szCs w:val="21"/>
              </w:rPr>
            </w:pPr>
          </w:p>
        </w:tc>
      </w:tr>
      <w:tr w14:paraId="1A71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FD3ACF3">
            <w:pPr>
              <w:spacing w:line="360" w:lineRule="auto"/>
              <w:jc w:val="left"/>
              <w:rPr>
                <w:rFonts w:hint="eastAsia"/>
                <w:sz w:val="24"/>
                <w:szCs w:val="24"/>
              </w:rPr>
            </w:pPr>
            <w:r>
              <w:rPr>
                <w:rFonts w:hint="eastAsia"/>
                <w:sz w:val="24"/>
                <w:szCs w:val="24"/>
              </w:rPr>
              <w:t>深圳敢为</w:t>
            </w:r>
          </w:p>
        </w:tc>
        <w:tc>
          <w:tcPr>
            <w:tcW w:w="2126" w:type="dxa"/>
          </w:tcPr>
          <w:p w14:paraId="069EC238">
            <w:pPr>
              <w:jc w:val="left"/>
              <w:rPr>
                <w:rFonts w:hint="eastAsia"/>
                <w:szCs w:val="21"/>
              </w:rPr>
            </w:pPr>
            <w:r>
              <w:rPr>
                <w:rFonts w:hint="eastAsia"/>
                <w:szCs w:val="21"/>
              </w:rPr>
              <w:t>全行业</w:t>
            </w:r>
          </w:p>
        </w:tc>
        <w:tc>
          <w:tcPr>
            <w:tcW w:w="2551" w:type="dxa"/>
          </w:tcPr>
          <w:p w14:paraId="0A896288">
            <w:pPr>
              <w:jc w:val="left"/>
              <w:rPr>
                <w:rFonts w:hint="eastAsia"/>
                <w:szCs w:val="21"/>
              </w:rPr>
            </w:pPr>
            <w:r>
              <w:rPr>
                <w:rFonts w:hint="eastAsia"/>
                <w:szCs w:val="21"/>
              </w:rPr>
              <w:t>数字底座稳定，全行业案例众多：</w:t>
            </w:r>
          </w:p>
          <w:p w14:paraId="3DEB358F">
            <w:pPr>
              <w:jc w:val="left"/>
              <w:rPr>
                <w:rFonts w:hint="eastAsia"/>
                <w:szCs w:val="21"/>
              </w:rPr>
            </w:pPr>
            <w:r>
              <w:rPr>
                <w:rFonts w:hint="eastAsia"/>
                <w:szCs w:val="21"/>
              </w:rPr>
              <w:t>行业口碑：★★★★</w:t>
            </w:r>
          </w:p>
          <w:p w14:paraId="037290CF">
            <w:pPr>
              <w:jc w:val="left"/>
              <w:rPr>
                <w:rFonts w:hint="eastAsia"/>
                <w:szCs w:val="21"/>
              </w:rPr>
            </w:pPr>
            <w:r>
              <w:rPr>
                <w:rFonts w:hint="eastAsia"/>
                <w:szCs w:val="21"/>
              </w:rPr>
              <w:t>顶层规划：★★★</w:t>
            </w:r>
          </w:p>
          <w:p w14:paraId="5D2A1137">
            <w:pPr>
              <w:jc w:val="left"/>
              <w:rPr>
                <w:rFonts w:hint="eastAsia"/>
                <w:szCs w:val="21"/>
              </w:rPr>
            </w:pPr>
            <w:r>
              <w:rPr>
                <w:rFonts w:hint="eastAsia"/>
                <w:szCs w:val="21"/>
              </w:rPr>
              <w:t>落地效果：★★★</w:t>
            </w:r>
          </w:p>
          <w:p w14:paraId="138D8CF4">
            <w:pPr>
              <w:jc w:val="left"/>
              <w:rPr>
                <w:rFonts w:hint="eastAsia"/>
                <w:szCs w:val="21"/>
              </w:rPr>
            </w:pPr>
            <w:r>
              <w:rPr>
                <w:rFonts w:hint="eastAsia"/>
                <w:szCs w:val="21"/>
              </w:rPr>
              <w:t>产品架构：★★★★</w:t>
            </w:r>
          </w:p>
        </w:tc>
        <w:tc>
          <w:tcPr>
            <w:tcW w:w="3261" w:type="dxa"/>
          </w:tcPr>
          <w:p w14:paraId="38651F5E">
            <w:pPr>
              <w:jc w:val="left"/>
              <w:rPr>
                <w:rFonts w:hint="eastAsia"/>
                <w:szCs w:val="21"/>
              </w:rPr>
            </w:pPr>
            <w:r>
              <w:rPr>
                <w:rFonts w:hint="eastAsia"/>
                <w:szCs w:val="21"/>
              </w:rPr>
              <w:t>1、数字孪生平台需要合作</w:t>
            </w:r>
          </w:p>
        </w:tc>
      </w:tr>
    </w:tbl>
    <w:p w14:paraId="4A9A4DE6">
      <w:pPr>
        <w:spacing w:line="360" w:lineRule="auto"/>
        <w:jc w:val="left"/>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1B031"/>
    <w:multiLevelType w:val="singleLevel"/>
    <w:tmpl w:val="3521B031"/>
    <w:lvl w:ilvl="0" w:tentative="0">
      <w:start w:val="1"/>
      <w:numFmt w:val="decimal"/>
      <w:suff w:val="nothing"/>
      <w:lvlText w:val="%1、"/>
      <w:lvlJc w:val="left"/>
    </w:lvl>
  </w:abstractNum>
  <w:abstractNum w:abstractNumId="1">
    <w:nsid w:val="417149BC"/>
    <w:multiLevelType w:val="multilevel"/>
    <w:tmpl w:val="417149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8E"/>
    <w:rsid w:val="000411D6"/>
    <w:rsid w:val="000420F4"/>
    <w:rsid w:val="00046258"/>
    <w:rsid w:val="00053A52"/>
    <w:rsid w:val="00066C66"/>
    <w:rsid w:val="00095337"/>
    <w:rsid w:val="000B6E31"/>
    <w:rsid w:val="000F369C"/>
    <w:rsid w:val="001149D4"/>
    <w:rsid w:val="00116CD0"/>
    <w:rsid w:val="00127173"/>
    <w:rsid w:val="00140E58"/>
    <w:rsid w:val="00142021"/>
    <w:rsid w:val="0014461E"/>
    <w:rsid w:val="001561A7"/>
    <w:rsid w:val="0017363E"/>
    <w:rsid w:val="001740C9"/>
    <w:rsid w:val="001974A1"/>
    <w:rsid w:val="001978F4"/>
    <w:rsid w:val="001E354E"/>
    <w:rsid w:val="001F11E9"/>
    <w:rsid w:val="00210BA2"/>
    <w:rsid w:val="00230D47"/>
    <w:rsid w:val="002403B3"/>
    <w:rsid w:val="00255E2A"/>
    <w:rsid w:val="0028560B"/>
    <w:rsid w:val="00286452"/>
    <w:rsid w:val="002B3106"/>
    <w:rsid w:val="00317A4B"/>
    <w:rsid w:val="00317FEC"/>
    <w:rsid w:val="003204C5"/>
    <w:rsid w:val="0032451F"/>
    <w:rsid w:val="0033293C"/>
    <w:rsid w:val="003415A6"/>
    <w:rsid w:val="00347096"/>
    <w:rsid w:val="00377E31"/>
    <w:rsid w:val="00382219"/>
    <w:rsid w:val="003A23CD"/>
    <w:rsid w:val="003B3A14"/>
    <w:rsid w:val="003E289C"/>
    <w:rsid w:val="003E7FC4"/>
    <w:rsid w:val="003F5F18"/>
    <w:rsid w:val="004070AC"/>
    <w:rsid w:val="00423D00"/>
    <w:rsid w:val="00431DE8"/>
    <w:rsid w:val="00435CDC"/>
    <w:rsid w:val="004653F9"/>
    <w:rsid w:val="00466E89"/>
    <w:rsid w:val="00481BBA"/>
    <w:rsid w:val="00497657"/>
    <w:rsid w:val="004A2198"/>
    <w:rsid w:val="004E40B0"/>
    <w:rsid w:val="00501B08"/>
    <w:rsid w:val="00502DEE"/>
    <w:rsid w:val="005069DC"/>
    <w:rsid w:val="0052392F"/>
    <w:rsid w:val="00526834"/>
    <w:rsid w:val="005454C9"/>
    <w:rsid w:val="00550DE3"/>
    <w:rsid w:val="005650B0"/>
    <w:rsid w:val="00566F14"/>
    <w:rsid w:val="00576DAB"/>
    <w:rsid w:val="006800F5"/>
    <w:rsid w:val="006975B9"/>
    <w:rsid w:val="00704F67"/>
    <w:rsid w:val="0071454C"/>
    <w:rsid w:val="00774D04"/>
    <w:rsid w:val="0077522D"/>
    <w:rsid w:val="00775526"/>
    <w:rsid w:val="00783970"/>
    <w:rsid w:val="007A4C94"/>
    <w:rsid w:val="007C2471"/>
    <w:rsid w:val="007C782D"/>
    <w:rsid w:val="00805D27"/>
    <w:rsid w:val="00841F0F"/>
    <w:rsid w:val="008447B9"/>
    <w:rsid w:val="00865197"/>
    <w:rsid w:val="00883DA4"/>
    <w:rsid w:val="008B5568"/>
    <w:rsid w:val="008B6CA7"/>
    <w:rsid w:val="008B6E58"/>
    <w:rsid w:val="008F07F5"/>
    <w:rsid w:val="008F0F7A"/>
    <w:rsid w:val="009759DB"/>
    <w:rsid w:val="009A2333"/>
    <w:rsid w:val="009C1B43"/>
    <w:rsid w:val="009C6A60"/>
    <w:rsid w:val="00A609D5"/>
    <w:rsid w:val="00AA693A"/>
    <w:rsid w:val="00AA7828"/>
    <w:rsid w:val="00AB7754"/>
    <w:rsid w:val="00AC286C"/>
    <w:rsid w:val="00AC5D3C"/>
    <w:rsid w:val="00AE7E1D"/>
    <w:rsid w:val="00B10D00"/>
    <w:rsid w:val="00B26F1B"/>
    <w:rsid w:val="00B327F1"/>
    <w:rsid w:val="00B33B1A"/>
    <w:rsid w:val="00B766D9"/>
    <w:rsid w:val="00BA3A8E"/>
    <w:rsid w:val="00BB702B"/>
    <w:rsid w:val="00BD158B"/>
    <w:rsid w:val="00BE1BE2"/>
    <w:rsid w:val="00BE20D2"/>
    <w:rsid w:val="00BE4502"/>
    <w:rsid w:val="00BE6DDE"/>
    <w:rsid w:val="00C111C0"/>
    <w:rsid w:val="00C13F78"/>
    <w:rsid w:val="00C55B3A"/>
    <w:rsid w:val="00C655C7"/>
    <w:rsid w:val="00C67B57"/>
    <w:rsid w:val="00CA605A"/>
    <w:rsid w:val="00CC01E3"/>
    <w:rsid w:val="00CD7ED1"/>
    <w:rsid w:val="00D2034B"/>
    <w:rsid w:val="00D5758E"/>
    <w:rsid w:val="00D63DC3"/>
    <w:rsid w:val="00DA4B96"/>
    <w:rsid w:val="00DB002F"/>
    <w:rsid w:val="00DD528B"/>
    <w:rsid w:val="00DE2FD2"/>
    <w:rsid w:val="00DF3A7E"/>
    <w:rsid w:val="00DF474D"/>
    <w:rsid w:val="00E022E0"/>
    <w:rsid w:val="00E30AFF"/>
    <w:rsid w:val="00E33C97"/>
    <w:rsid w:val="00E3584B"/>
    <w:rsid w:val="00E50CEA"/>
    <w:rsid w:val="00E64D9D"/>
    <w:rsid w:val="00EC3104"/>
    <w:rsid w:val="00EE37C3"/>
    <w:rsid w:val="00F114AB"/>
    <w:rsid w:val="00F145C7"/>
    <w:rsid w:val="00F24B7D"/>
    <w:rsid w:val="00F25E6A"/>
    <w:rsid w:val="00F47683"/>
    <w:rsid w:val="00F51448"/>
    <w:rsid w:val="00F60D71"/>
    <w:rsid w:val="00F74B71"/>
    <w:rsid w:val="00FB67B8"/>
    <w:rsid w:val="00FB7A29"/>
    <w:rsid w:val="00FC0B70"/>
    <w:rsid w:val="00FD02E9"/>
    <w:rsid w:val="00FE12ED"/>
    <w:rsid w:val="0B372539"/>
    <w:rsid w:val="4E61488B"/>
    <w:rsid w:val="593E4F95"/>
    <w:rsid w:val="64911F5A"/>
    <w:rsid w:val="73C07045"/>
    <w:rsid w:val="7DCF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2126</Words>
  <Characters>2159</Characters>
  <Lines>16</Lines>
  <Paragraphs>4</Paragraphs>
  <TotalTime>5</TotalTime>
  <ScaleCrop>false</ScaleCrop>
  <LinksUpToDate>false</LinksUpToDate>
  <CharactersWithSpaces>2159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2025-06-08T12:19:00Z</dcterms:created>
  <dc:creator>wang xm</dc:creator>
  <cp:lastModifiedBy>恒屹</cp:lastModifiedBy>
  <dcterms:modified xsi:type="dcterms:W3CDTF">2025-12-24T08:31:52Z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eyJoZGlkIjoiMWJmYmVhMGQ2YWQwOTc0ZDFkYmVkZTE0NzFkNThlYzIiLCJ1c2VySWQiOiIxMTU2NDM5MTQwIn0=</vt:lpwstr>
  </property>
  <property fmtid="{D5CDD505-2E9C-101B-9397-08002B2CF9AE}" pid="3" name="KSOProductBuildVer">
    <vt:lpwstr>2052-12.1.0.24034</vt:lpwstr>
  </property>
  <property fmtid="{D5CDD505-2E9C-101B-9397-08002B2CF9AE}" pid="4" name="ICV">
    <vt:lpwstr>25212EAD3BA64D4EA7CB2C70C1055ABE_13</vt:lpwstr>
  </property>
</Properties>
</file>